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2698" w14:textId="77777777" w:rsidR="003F626E" w:rsidRDefault="003F626E" w:rsidP="005D6C14">
      <w:pPr>
        <w:jc w:val="both"/>
      </w:pPr>
      <w:r>
        <w:t>1)</w:t>
      </w:r>
    </w:p>
    <w:p w14:paraId="321BE2BA" w14:textId="77777777" w:rsidR="003F626E" w:rsidRDefault="003F626E" w:rsidP="005D6C14">
      <w:pPr>
        <w:jc w:val="both"/>
      </w:pPr>
      <w:r>
        <w:rPr>
          <w:noProof/>
        </w:rPr>
        <w:drawing>
          <wp:inline distT="0" distB="0" distL="0" distR="0" wp14:anchorId="6A1F137F" wp14:editId="29D0AA2B">
            <wp:extent cx="5760720" cy="3016885"/>
            <wp:effectExtent l="0" t="0" r="0" b="0"/>
            <wp:docPr id="975466627" name="Obraz 1" descr="Obraz zawierający tekst, zrzut ekranu, System operacyjny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466627" name="Obraz 1" descr="Obraz zawierający tekst, zrzut ekranu, System operacyjny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C14">
        <w:t xml:space="preserve">Grafika informacyjno-promocyjna zatytułowana: </w:t>
      </w:r>
      <w:r>
        <w:rPr>
          <w:color w:val="FF0000"/>
        </w:rPr>
        <w:t>Od 22 kwietnia zmiany w programie „Czyste Powietrze”</w:t>
      </w:r>
      <w:r w:rsidR="005D6C14">
        <w:t xml:space="preserve">. </w:t>
      </w:r>
    </w:p>
    <w:p w14:paraId="39A8A97D" w14:textId="2263D9B2" w:rsidR="003F626E" w:rsidRDefault="003F626E" w:rsidP="005D6C14">
      <w:pPr>
        <w:jc w:val="both"/>
      </w:pPr>
      <w:r>
        <w:t xml:space="preserve">W prawym, górny rogu obok siebie widzimy logotypy: Funduszy Europejskich na Infrastrukturę, Klimat, Środowisko, </w:t>
      </w:r>
      <w:r>
        <w:t>Rzeczpospolitej Polskiej, Unii Europejskiej, Krajowego Planu Odbudowy</w:t>
      </w:r>
      <w:r>
        <w:t xml:space="preserve"> oraz pod logotypami informację: dofinansowane przez Unię Europejską – NextGenerationEU.</w:t>
      </w:r>
    </w:p>
    <w:p w14:paraId="4D8E8A5D" w14:textId="3DEC9F51" w:rsidR="003F626E" w:rsidRDefault="005D6C14" w:rsidP="005D6C14">
      <w:pPr>
        <w:jc w:val="both"/>
      </w:pPr>
      <w:r>
        <w:t>Po lewej stronie widzimy trzy</w:t>
      </w:r>
      <w:r w:rsidR="003F626E">
        <w:t xml:space="preserve"> niebieskie pola z informacjami na temat zmian w programie „Czyste Powietrze”:</w:t>
      </w:r>
    </w:p>
    <w:p w14:paraId="503FAD22" w14:textId="7C4472DA" w:rsidR="003F626E" w:rsidRDefault="003F626E" w:rsidP="003F626E">
      <w:pPr>
        <w:pStyle w:val="Akapitzlist"/>
        <w:numPr>
          <w:ilvl w:val="0"/>
          <w:numId w:val="2"/>
        </w:numPr>
        <w:jc w:val="both"/>
      </w:pPr>
      <w:r>
        <w:t xml:space="preserve">na polu 1 informacja: </w:t>
      </w:r>
      <w:r>
        <w:t>wprowadzenie od 14.06 obowiązku wyboru pomp ciepła oraz kotłów zgazowujących drewno i kotłów na pellet tylko z tych wpisanych na listę zielonych urządzeń i materiałów (lista ZUM)</w:t>
      </w:r>
    </w:p>
    <w:p w14:paraId="35FFDD26" w14:textId="1A4854C1" w:rsidR="003F626E" w:rsidRDefault="003F626E" w:rsidP="00A22AED">
      <w:pPr>
        <w:pStyle w:val="Akapitzlist"/>
        <w:numPr>
          <w:ilvl w:val="0"/>
          <w:numId w:val="2"/>
        </w:numPr>
        <w:jc w:val="both"/>
      </w:pPr>
      <w:r>
        <w:t xml:space="preserve">na polu 2 informacja: </w:t>
      </w:r>
      <w:r>
        <w:t>zmiany w możliwości uzyskania najwyższego poziomu dofinansowania (liczba budynków/lokali jednego beneficjenta)</w:t>
      </w:r>
    </w:p>
    <w:p w14:paraId="0C95C55C" w14:textId="77777777" w:rsidR="003F626E" w:rsidRDefault="003F626E" w:rsidP="005D6C14">
      <w:pPr>
        <w:pStyle w:val="Akapitzlist"/>
        <w:numPr>
          <w:ilvl w:val="0"/>
          <w:numId w:val="2"/>
        </w:numPr>
        <w:jc w:val="both"/>
      </w:pPr>
      <w:r>
        <w:t xml:space="preserve">na polu 3 informacja: </w:t>
      </w:r>
      <w:r>
        <w:t>w trosce o beneficjenta nowe zapisy w dokumentacji dotyczące prefinansowania i pełnomocnictwa</w:t>
      </w:r>
    </w:p>
    <w:p w14:paraId="68F21306" w14:textId="4C39E4D3" w:rsidR="003F626E" w:rsidRDefault="003F626E" w:rsidP="003F626E">
      <w:pPr>
        <w:jc w:val="both"/>
      </w:pPr>
      <w:r>
        <w:t xml:space="preserve">Po prawej stronie widzimy obrazek przedstawiający dom. </w:t>
      </w:r>
      <w:r w:rsidR="005D6C14">
        <w:t xml:space="preserve">Następnie na dole, po </w:t>
      </w:r>
      <w:r>
        <w:t xml:space="preserve">prawej </w:t>
      </w:r>
      <w:r w:rsidR="005D6C14">
        <w:t xml:space="preserve">stronie, </w:t>
      </w:r>
      <w:r>
        <w:t xml:space="preserve">najpierw obok siebie </w:t>
      </w:r>
      <w:r w:rsidR="005D6C14">
        <w:t xml:space="preserve">dwa logotypy: Ministerstwa Klimatu i Środowiska oraz Narodowego Funduszu Ochrony Środowiska i Gospodarki Wodnej. </w:t>
      </w:r>
      <w:r>
        <w:t xml:space="preserve">A obok – </w:t>
      </w:r>
      <w:r w:rsidR="00B33BA0">
        <w:t>logotyp programu „Czyste Powietrze” i adres strony internetowej: czystepowietrze.gov.pl.</w:t>
      </w:r>
    </w:p>
    <w:p w14:paraId="19033851" w14:textId="77777777" w:rsidR="005D6C14" w:rsidRDefault="005D6C14" w:rsidP="008734BC"/>
    <w:p w14:paraId="50C0DDB9" w14:textId="77777777" w:rsidR="00B33BA0" w:rsidRDefault="00B33BA0">
      <w:pPr>
        <w:spacing w:after="160" w:line="259" w:lineRule="auto"/>
      </w:pPr>
      <w:r>
        <w:br w:type="page"/>
      </w:r>
    </w:p>
    <w:p w14:paraId="44DFA677" w14:textId="43DB57B7" w:rsidR="00B33BA0" w:rsidRDefault="00B33BA0" w:rsidP="008734BC">
      <w:r>
        <w:lastRenderedPageBreak/>
        <w:t>2)</w:t>
      </w:r>
    </w:p>
    <w:p w14:paraId="2974C84F" w14:textId="55F52461" w:rsidR="00B33BA0" w:rsidRDefault="00B33BA0" w:rsidP="008734BC">
      <w:r>
        <w:rPr>
          <w:noProof/>
        </w:rPr>
        <w:drawing>
          <wp:inline distT="0" distB="0" distL="0" distR="0" wp14:anchorId="1CA05FF2" wp14:editId="2384553B">
            <wp:extent cx="5760720" cy="3016885"/>
            <wp:effectExtent l="0" t="0" r="0" b="0"/>
            <wp:docPr id="660208066" name="Obraz 2" descr="Obraz zawierający tekst, zrzut ekranu, Czcionka, Strona internet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208066" name="Obraz 2" descr="Obraz zawierający tekst, zrzut ekranu, Czcionka, Strona interneto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F7F9B" w14:textId="77777777" w:rsidR="005D6C14" w:rsidRDefault="005D6C14" w:rsidP="008734BC"/>
    <w:p w14:paraId="39F32214" w14:textId="4C9186A3" w:rsidR="00B33BA0" w:rsidRDefault="00B33BA0" w:rsidP="00B33BA0">
      <w:pPr>
        <w:jc w:val="both"/>
      </w:pPr>
      <w:r>
        <w:t xml:space="preserve">Grafika informacyjno-promocyjna zatytułowana: </w:t>
      </w:r>
      <w:r>
        <w:rPr>
          <w:color w:val="FF0000"/>
        </w:rPr>
        <w:t>Od 22 kwietnia zmiany w programie „Czyste Powietrze”</w:t>
      </w:r>
      <w:r>
        <w:rPr>
          <w:color w:val="FF0000"/>
        </w:rPr>
        <w:t xml:space="preserve"> – lista ZUM</w:t>
      </w:r>
      <w:r>
        <w:t xml:space="preserve">. </w:t>
      </w:r>
    </w:p>
    <w:p w14:paraId="3F6F38E0" w14:textId="77777777" w:rsidR="00B33BA0" w:rsidRDefault="00B33BA0" w:rsidP="00B33BA0">
      <w:pPr>
        <w:jc w:val="both"/>
      </w:pPr>
      <w:r>
        <w:t>W prawym, górny rogu obok siebie widzimy logotypy: Funduszy Europejskich na Infrastrukturę, Klimat, Środowisko, Rzeczpospolitej Polskiej, Unii Europejskiej, Krajowego Planu Odbudowy oraz pod logotypami informację: dofinansowane przez Unię Europejską – NextGenerationEU.</w:t>
      </w:r>
    </w:p>
    <w:p w14:paraId="7F9156EE" w14:textId="4F318CDB" w:rsidR="00B33BA0" w:rsidRDefault="00B33BA0" w:rsidP="00B33BA0">
      <w:pPr>
        <w:jc w:val="both"/>
      </w:pPr>
      <w:r>
        <w:t xml:space="preserve">Po lewej stronie widzimy </w:t>
      </w:r>
      <w:r>
        <w:t xml:space="preserve">jedno niebieskie pole z informacją: </w:t>
      </w:r>
      <w:r>
        <w:t>wprowadzenie od 14.06 obowiązku wyboru pomp ciepła oraz kotłów zgazowujących drewno i kotłów na pellet tylko z tych wpisanych na listę zielonych urządzeń i materiałów (lista ZUM)</w:t>
      </w:r>
      <w:r>
        <w:t>. Następnie od niebieskiego pola odchodzą – w prawą stronę – trzy czerwone:</w:t>
      </w:r>
    </w:p>
    <w:p w14:paraId="54A3E3B2" w14:textId="3F216FCF" w:rsidR="00B33BA0" w:rsidRDefault="00B33BA0" w:rsidP="00B33BA0">
      <w:pPr>
        <w:pStyle w:val="Akapitzlist"/>
        <w:numPr>
          <w:ilvl w:val="0"/>
          <w:numId w:val="3"/>
        </w:numPr>
        <w:jc w:val="both"/>
      </w:pPr>
      <w:r>
        <w:t xml:space="preserve">na polu 1 informacja: </w:t>
      </w:r>
      <w:r>
        <w:t>Wniosek o dotację złożony do 21.04</w:t>
      </w:r>
      <w:r>
        <w:t xml:space="preserve"> </w:t>
      </w:r>
      <w:r>
        <w:t>– zmiany Cię nie dotyczą i możesz dostać dofinansowanie na urządzenia spoza listy ZUM</w:t>
      </w:r>
    </w:p>
    <w:p w14:paraId="2E4DCD31" w14:textId="5EDBB23A" w:rsidR="00B33BA0" w:rsidRDefault="00B33BA0" w:rsidP="00B33BA0">
      <w:pPr>
        <w:pStyle w:val="Akapitzlist"/>
        <w:numPr>
          <w:ilvl w:val="0"/>
          <w:numId w:val="3"/>
        </w:numPr>
        <w:jc w:val="both"/>
      </w:pPr>
      <w:r>
        <w:t xml:space="preserve">na polu </w:t>
      </w:r>
      <w:r>
        <w:t>2</w:t>
      </w:r>
      <w:r>
        <w:t xml:space="preserve"> informacja:</w:t>
      </w:r>
      <w:r>
        <w:t xml:space="preserve"> </w:t>
      </w:r>
      <w:r>
        <w:t>Wniosek o dotację złożony od 22.04 i kupno urządzenia do 13.06</w:t>
      </w:r>
      <w:r>
        <w:t xml:space="preserve"> </w:t>
      </w:r>
      <w:r>
        <w:t>– zmiany Cię nie dotyczą o ile faktura (lub równoważny dokument księgowy) jest wystawiona do 13.06</w:t>
      </w:r>
    </w:p>
    <w:p w14:paraId="68ED0466" w14:textId="5E871CB0" w:rsidR="00B33BA0" w:rsidRDefault="00B33BA0" w:rsidP="00B33BA0">
      <w:pPr>
        <w:pStyle w:val="Akapitzlist"/>
        <w:numPr>
          <w:ilvl w:val="0"/>
          <w:numId w:val="3"/>
        </w:numPr>
        <w:jc w:val="both"/>
      </w:pPr>
      <w:r>
        <w:t xml:space="preserve">na polu </w:t>
      </w:r>
      <w:r>
        <w:t>2</w:t>
      </w:r>
      <w:r>
        <w:t xml:space="preserve"> informacja:</w:t>
      </w:r>
      <w:r>
        <w:t xml:space="preserve"> </w:t>
      </w:r>
      <w:r>
        <w:t>Wniosek o dotację złożony od 22.04 i kupno urządzenia 14.06 lub później</w:t>
      </w:r>
      <w:r>
        <w:t xml:space="preserve"> </w:t>
      </w:r>
      <w:r>
        <w:t>– zmiany Cię dotyczą, więc masz obowiązek wybrania urządzenia z listy ZUM</w:t>
      </w:r>
      <w:r>
        <w:t>.</w:t>
      </w:r>
    </w:p>
    <w:p w14:paraId="1EF238CD" w14:textId="52FF9DBB" w:rsidR="00B33BA0" w:rsidRDefault="00B33BA0" w:rsidP="00B33BA0">
      <w:pPr>
        <w:jc w:val="both"/>
      </w:pPr>
      <w:r>
        <w:t>Następnie na dole, po prawej stronie, najpierw obok siebie dwa logotypy: Ministerstwa Klimatu i Środowiska oraz Narodowego Funduszu Ochrony Środowiska i Gospodarki Wodnej. A obok – logotyp programu „Czyste Powietrze” i adres strony internetowej: czystepowietrze.gov.pl.</w:t>
      </w:r>
    </w:p>
    <w:p w14:paraId="5D617828" w14:textId="77777777" w:rsidR="005D6C14" w:rsidRDefault="005D6C14" w:rsidP="008734BC"/>
    <w:p w14:paraId="0B8D44E9" w14:textId="233F03F7" w:rsidR="005D6C14" w:rsidRDefault="005D6C14" w:rsidP="008734BC"/>
    <w:p w14:paraId="6833AF4D" w14:textId="77777777" w:rsidR="00B33BA0" w:rsidRDefault="00B33BA0">
      <w:pPr>
        <w:spacing w:after="160" w:line="259" w:lineRule="auto"/>
      </w:pPr>
      <w:r>
        <w:br w:type="page"/>
      </w:r>
    </w:p>
    <w:p w14:paraId="7C2F734D" w14:textId="1FD92380" w:rsidR="00340B6D" w:rsidRDefault="00B33BA0">
      <w:r>
        <w:lastRenderedPageBreak/>
        <w:t xml:space="preserve">3) </w:t>
      </w:r>
    </w:p>
    <w:p w14:paraId="20C57E95" w14:textId="1336AAF1" w:rsidR="00B33BA0" w:rsidRDefault="00B33BA0">
      <w:r>
        <w:rPr>
          <w:noProof/>
        </w:rPr>
        <w:drawing>
          <wp:inline distT="0" distB="0" distL="0" distR="0" wp14:anchorId="1C8AE226" wp14:editId="2FA9E35E">
            <wp:extent cx="5760720" cy="3016885"/>
            <wp:effectExtent l="0" t="0" r="0" b="0"/>
            <wp:docPr id="1565326412" name="Obraz 3" descr="Obraz zawierający tekst, zrzut ekranu, Strona internetowa, Reklama internet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326412" name="Obraz 3" descr="Obraz zawierający tekst, zrzut ekranu, Strona internetowa, Reklama interneto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B7CC3" w14:textId="77777777" w:rsidR="00B33BA0" w:rsidRDefault="00B33BA0"/>
    <w:p w14:paraId="3D31C6B0" w14:textId="77777777" w:rsidR="00B33BA0" w:rsidRDefault="00B33BA0"/>
    <w:p w14:paraId="5684E64F" w14:textId="28D25C06" w:rsidR="00B33BA0" w:rsidRDefault="00B33BA0" w:rsidP="00B33BA0">
      <w:pPr>
        <w:jc w:val="both"/>
      </w:pPr>
      <w:r>
        <w:t xml:space="preserve">Grafika informacyjno-promocyjna zatytułowana: </w:t>
      </w:r>
      <w:r>
        <w:rPr>
          <w:color w:val="FF0000"/>
        </w:rPr>
        <w:t xml:space="preserve">Od 22 kwietnia zmiany w programie „Czyste Powietrze” – </w:t>
      </w:r>
      <w:r>
        <w:rPr>
          <w:color w:val="FF0000"/>
        </w:rPr>
        <w:t>najwyższe dofinansowanie</w:t>
      </w:r>
      <w:r>
        <w:t xml:space="preserve">. </w:t>
      </w:r>
    </w:p>
    <w:p w14:paraId="43844369" w14:textId="77777777" w:rsidR="00B33BA0" w:rsidRDefault="00B33BA0" w:rsidP="00B33BA0">
      <w:pPr>
        <w:jc w:val="both"/>
      </w:pPr>
      <w:r>
        <w:t>W prawym, górny rogu obok siebie widzimy logotypy: Funduszy Europejskich na Infrastrukturę, Klimat, Środowisko, Rzeczpospolitej Polskiej, Unii Europejskiej, Krajowego Planu Odbudowy oraz pod logotypami informację: dofinansowane przez Unię Europejską – NextGenerationEU.</w:t>
      </w:r>
    </w:p>
    <w:p w14:paraId="46D6EDF1" w14:textId="7EFE732F" w:rsidR="00B33BA0" w:rsidRDefault="00B33BA0" w:rsidP="00B33BA0">
      <w:pPr>
        <w:jc w:val="both"/>
      </w:pPr>
      <w:r>
        <w:t>Po lewej stronie widzimy jedno niebieskie pole z informacją: zmiany w możliwości uzyskania najwyższego poziomu dofinansowania (częś</w:t>
      </w:r>
      <w:r>
        <w:t xml:space="preserve">ć </w:t>
      </w:r>
      <w:r>
        <w:t>3) programu) pod kątem liczb</w:t>
      </w:r>
      <w:r>
        <w:t>y</w:t>
      </w:r>
      <w:r>
        <w:t xml:space="preserve"> budynków/lokali dla jednego beneficjenta</w:t>
      </w:r>
      <w:r>
        <w:t>.</w:t>
      </w:r>
      <w:r w:rsidRPr="00B33BA0">
        <w:t xml:space="preserve"> </w:t>
      </w:r>
      <w:r>
        <w:t>Następnie od niebieskiego pola odchodzą – w prawą stronę – trzy czerwone:</w:t>
      </w:r>
    </w:p>
    <w:p w14:paraId="3E731EC7" w14:textId="1BD2B1BF" w:rsidR="00B33BA0" w:rsidRDefault="00B33BA0" w:rsidP="00B33BA0">
      <w:pPr>
        <w:pStyle w:val="Akapitzlist"/>
        <w:numPr>
          <w:ilvl w:val="0"/>
          <w:numId w:val="3"/>
        </w:numPr>
        <w:jc w:val="both"/>
      </w:pPr>
      <w:r>
        <w:t>na polu 1 informacja: Wniosek o dotację złożony do 21.04 – zmiany Cię nie dotyczą</w:t>
      </w:r>
    </w:p>
    <w:p w14:paraId="6170852B" w14:textId="615DDFED" w:rsidR="00B33BA0" w:rsidRDefault="00B33BA0" w:rsidP="00B33BA0">
      <w:pPr>
        <w:pStyle w:val="Akapitzlist"/>
        <w:numPr>
          <w:ilvl w:val="0"/>
          <w:numId w:val="3"/>
        </w:numPr>
        <w:jc w:val="both"/>
      </w:pPr>
      <w:r>
        <w:t>na polu 2 informacja: Wniosek o dotację złożony od 22.04 do 13.06 – okres przejściowy, uwzględniający poniższy warunek</w:t>
      </w:r>
    </w:p>
    <w:p w14:paraId="34B1AA66" w14:textId="0F1BCFE2" w:rsidR="00B33BA0" w:rsidRDefault="00B33BA0" w:rsidP="00B33BA0">
      <w:pPr>
        <w:pStyle w:val="Akapitzlist"/>
        <w:numPr>
          <w:ilvl w:val="0"/>
          <w:numId w:val="3"/>
        </w:numPr>
        <w:jc w:val="both"/>
      </w:pPr>
      <w:r>
        <w:t>na polu 2 informacja: Wniosek o dotację złożony od 14.06 lub później – zmiany Cię dotyczą, jedna szansa na dotację w ramach najwyższego poziomu dofinansowania (część 3) programu) o ile już wcześniej (od 22.04) nie udzielono Ci dotacji z części 3) programu na inny budynek/lokal mieszkalny</w:t>
      </w:r>
      <w:r>
        <w:t>.</w:t>
      </w:r>
    </w:p>
    <w:p w14:paraId="6A7A2FAE" w14:textId="77777777" w:rsidR="00B33BA0" w:rsidRDefault="00B33BA0" w:rsidP="00B33BA0">
      <w:pPr>
        <w:jc w:val="both"/>
      </w:pPr>
      <w:r>
        <w:t>Następnie na dole, po prawej stronie, najpierw obok siebie dwa logotypy: Ministerstwa Klimatu i Środowiska oraz Narodowego Funduszu Ochrony Środowiska i Gospodarki Wodnej. A obok – logotyp programu „Czyste Powietrze” i adres strony internetowej: czystepowietrze.gov.pl.</w:t>
      </w:r>
    </w:p>
    <w:p w14:paraId="50A14946" w14:textId="77777777" w:rsidR="00B33BA0" w:rsidRDefault="00B33BA0"/>
    <w:p w14:paraId="64A67484" w14:textId="77777777" w:rsidR="00B33BA0" w:rsidRDefault="00B33BA0">
      <w:pPr>
        <w:spacing w:after="160" w:line="259" w:lineRule="auto"/>
      </w:pPr>
      <w:r>
        <w:br w:type="page"/>
      </w:r>
    </w:p>
    <w:p w14:paraId="06F53047" w14:textId="41689845" w:rsidR="00B33BA0" w:rsidRDefault="00B33BA0">
      <w:r>
        <w:lastRenderedPageBreak/>
        <w:t>4)</w:t>
      </w:r>
    </w:p>
    <w:p w14:paraId="49AA5015" w14:textId="4CF7EA81" w:rsidR="00B33BA0" w:rsidRDefault="00B33BA0">
      <w:r>
        <w:rPr>
          <w:noProof/>
        </w:rPr>
        <w:drawing>
          <wp:inline distT="0" distB="0" distL="0" distR="0" wp14:anchorId="29209D55" wp14:editId="5B3231B5">
            <wp:extent cx="5760720" cy="3016885"/>
            <wp:effectExtent l="0" t="0" r="0" b="0"/>
            <wp:docPr id="1478062730" name="Obraz 4" descr="Obraz zawierający tekst, zrzut ekranu, Czcionka, Strona internet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062730" name="Obraz 4" descr="Obraz zawierający tekst, zrzut ekranu, Czcionka, Strona interneto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FF649" w14:textId="0E22F786" w:rsidR="00B33BA0" w:rsidRDefault="00B33BA0" w:rsidP="00B33BA0">
      <w:pPr>
        <w:jc w:val="both"/>
      </w:pPr>
      <w:r>
        <w:t xml:space="preserve">Grafika informacyjno-promocyjna zatytułowana: </w:t>
      </w:r>
      <w:r>
        <w:rPr>
          <w:color w:val="FF0000"/>
        </w:rPr>
        <w:t xml:space="preserve">Od 22 kwietnia zmiany w programie „Czyste Powietrze” – </w:t>
      </w:r>
      <w:r>
        <w:rPr>
          <w:color w:val="FF0000"/>
        </w:rPr>
        <w:t>zapisy w dokumentacji</w:t>
      </w:r>
      <w:r>
        <w:t xml:space="preserve">. </w:t>
      </w:r>
    </w:p>
    <w:p w14:paraId="1B681ED8" w14:textId="77777777" w:rsidR="00B33BA0" w:rsidRDefault="00B33BA0" w:rsidP="00B33BA0">
      <w:pPr>
        <w:jc w:val="both"/>
      </w:pPr>
      <w:r>
        <w:t>W prawym, górny rogu obok siebie widzimy logotypy: Funduszy Europejskich na Infrastrukturę, Klimat, Środowisko, Rzeczpospolitej Polskiej, Unii Europejskiej, Krajowego Planu Odbudowy oraz pod logotypami informację: dofinansowane przez Unię Europejską – NextGenerationEU.</w:t>
      </w:r>
    </w:p>
    <w:p w14:paraId="04741386" w14:textId="196763F4" w:rsidR="00B33BA0" w:rsidRDefault="00B33BA0" w:rsidP="00B33BA0">
      <w:pPr>
        <w:jc w:val="both"/>
      </w:pPr>
      <w:r>
        <w:t>Po lewej stronie widzimy jedno niebieskie pole z informacją:</w:t>
      </w:r>
      <w:r w:rsidRPr="00B33BA0">
        <w:t xml:space="preserve"> </w:t>
      </w:r>
      <w:r w:rsidRPr="00B33BA0">
        <w:t>w trosce o beneficjenta nowe zapisy w dokumentacji dotyczące prefinansowania i pełnomocnictwa</w:t>
      </w:r>
      <w:r>
        <w:t xml:space="preserve">. </w:t>
      </w:r>
      <w:r>
        <w:t xml:space="preserve">Następnie od niebieskiego pola odchodzą – w prawą stronę – </w:t>
      </w:r>
      <w:r>
        <w:t>dwa</w:t>
      </w:r>
      <w:r>
        <w:t xml:space="preserve"> czerwone:</w:t>
      </w:r>
    </w:p>
    <w:p w14:paraId="3E59AA1C" w14:textId="66A6E980" w:rsidR="00B33BA0" w:rsidRDefault="00B33BA0" w:rsidP="00616DDC">
      <w:pPr>
        <w:pStyle w:val="Akapitzlist"/>
        <w:numPr>
          <w:ilvl w:val="0"/>
          <w:numId w:val="3"/>
        </w:numPr>
        <w:jc w:val="both"/>
      </w:pPr>
      <w:r>
        <w:t>na polu 1 informacja: prefinansowanie</w:t>
      </w:r>
    </w:p>
    <w:p w14:paraId="10DFB789" w14:textId="77777777" w:rsidR="00B33BA0" w:rsidRDefault="00B33BA0" w:rsidP="00B33BA0">
      <w:pPr>
        <w:pStyle w:val="Akapitzlist"/>
        <w:numPr>
          <w:ilvl w:val="1"/>
          <w:numId w:val="3"/>
        </w:numPr>
        <w:jc w:val="both"/>
      </w:pPr>
      <w:r>
        <w:t xml:space="preserve">wypłata zaliczki na konto wykonawcy po złożeniu do wfośigw podpisanej własnoręcznie przez beneficjenta dyspozycji wypłaty zaliczki z kopią faktury zaliczkowej </w:t>
      </w:r>
    </w:p>
    <w:p w14:paraId="7190C18F" w14:textId="77777777" w:rsidR="00B33BA0" w:rsidRDefault="00B33BA0" w:rsidP="00B33BA0">
      <w:pPr>
        <w:pStyle w:val="Akapitzlist"/>
        <w:numPr>
          <w:ilvl w:val="1"/>
          <w:numId w:val="3"/>
        </w:numPr>
        <w:jc w:val="both"/>
      </w:pPr>
      <w:r>
        <w:t>wniosek o płatność złożony do wfośigw najpóźniej do upływu 120 dnia od daty wypłaty zaliczki</w:t>
      </w:r>
    </w:p>
    <w:p w14:paraId="595E6D07" w14:textId="16A2F3E8" w:rsidR="00B33BA0" w:rsidRDefault="00B33BA0" w:rsidP="00693DE5">
      <w:pPr>
        <w:pStyle w:val="Akapitzlist"/>
        <w:numPr>
          <w:ilvl w:val="0"/>
          <w:numId w:val="3"/>
        </w:numPr>
        <w:jc w:val="both"/>
      </w:pPr>
      <w:r>
        <w:t>na polu 2 informacja: pełnomocnictwo</w:t>
      </w:r>
    </w:p>
    <w:p w14:paraId="16899CE8" w14:textId="2C58C47E" w:rsidR="00B33BA0" w:rsidRDefault="00B33BA0" w:rsidP="00B33BA0">
      <w:pPr>
        <w:pStyle w:val="Akapitzlist"/>
        <w:numPr>
          <w:ilvl w:val="1"/>
          <w:numId w:val="3"/>
        </w:numPr>
        <w:jc w:val="both"/>
      </w:pPr>
      <w:r>
        <w:t>wymóg pełnomocnictwa z podpisem własnoręcznym wnioskodawcy notarialnie poświadczonym</w:t>
      </w:r>
      <w:r>
        <w:t>.</w:t>
      </w:r>
    </w:p>
    <w:p w14:paraId="1A3C90EF" w14:textId="6EA96F93" w:rsidR="00B33BA0" w:rsidRDefault="00B33BA0" w:rsidP="00B33BA0">
      <w:pPr>
        <w:jc w:val="both"/>
      </w:pPr>
      <w:r>
        <w:t>Następnie na dole, po prawej stronie, najpierw obok siebie dwa logotypy: Ministerstwa Klimatu i Środowiska oraz Narodowego Funduszu Ochrony Środowiska i Gospodarki Wodnej. A obok – logotyp programu „Czyste Powietrze” i adres strony internetowej: czystepowietrze.gov.pl.</w:t>
      </w:r>
    </w:p>
    <w:p w14:paraId="14C7B24D" w14:textId="77777777" w:rsidR="00B33BA0" w:rsidRDefault="00B33BA0"/>
    <w:p w14:paraId="4154B166" w14:textId="77777777" w:rsidR="00B33BA0" w:rsidRDefault="00B33BA0"/>
    <w:p w14:paraId="5A295C08" w14:textId="77777777" w:rsidR="00B33BA0" w:rsidRDefault="00B33BA0">
      <w:pPr>
        <w:spacing w:after="160" w:line="259" w:lineRule="auto"/>
      </w:pPr>
      <w:r>
        <w:br w:type="page"/>
      </w:r>
    </w:p>
    <w:p w14:paraId="00FBC8C0" w14:textId="0F200340" w:rsidR="00B33BA0" w:rsidRDefault="00B33BA0">
      <w:r>
        <w:lastRenderedPageBreak/>
        <w:t>5)</w:t>
      </w:r>
    </w:p>
    <w:p w14:paraId="7C572A38" w14:textId="1895948F" w:rsidR="00B33BA0" w:rsidRDefault="00B33BA0">
      <w:r>
        <w:rPr>
          <w:noProof/>
        </w:rPr>
        <w:drawing>
          <wp:inline distT="0" distB="0" distL="0" distR="0" wp14:anchorId="4FC97312" wp14:editId="0C7AB9AF">
            <wp:extent cx="5760720" cy="1921510"/>
            <wp:effectExtent l="0" t="0" r="0" b="2540"/>
            <wp:docPr id="174505140" name="Obraz 5" descr="Obraz zawierający tekst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05140" name="Obraz 5" descr="Obraz zawierający tekst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FE717" w14:textId="77777777" w:rsidR="00B33BA0" w:rsidRDefault="00B33BA0"/>
    <w:p w14:paraId="64D3DFEB" w14:textId="10891BCC" w:rsidR="00B33BA0" w:rsidRDefault="00B33BA0" w:rsidP="00B33BA0">
      <w:pPr>
        <w:jc w:val="both"/>
      </w:pPr>
      <w:r>
        <w:t xml:space="preserve">Grafika informacyjno-promocyjna zatytułowana: </w:t>
      </w:r>
      <w:r>
        <w:rPr>
          <w:color w:val="FF0000"/>
        </w:rPr>
        <w:t>6,4 mld zł na program „Czyste Powietrze”</w:t>
      </w:r>
      <w:r>
        <w:t xml:space="preserve">. </w:t>
      </w:r>
    </w:p>
    <w:p w14:paraId="3F8C11B7" w14:textId="757209C6" w:rsidR="00B33BA0" w:rsidRDefault="00B33BA0" w:rsidP="00B33BA0">
      <w:pPr>
        <w:jc w:val="both"/>
      </w:pPr>
      <w:r>
        <w:t xml:space="preserve">Zaraz pod tytułem informacja: NFOŚiGW podpisał umowy o dofinansowanie projektów grantowych z FEnIKS ze wszystkimi 16 wfośigw. Obok </w:t>
      </w:r>
      <w:r w:rsidR="00953341">
        <w:t xml:space="preserve">– na środku grafiki – </w:t>
      </w:r>
      <w:r>
        <w:t>mapka Polski z podziałem na województwa i przypisanymi kwotami alokacji na dany region.</w:t>
      </w:r>
    </w:p>
    <w:p w14:paraId="2F4214F6" w14:textId="77777777" w:rsidR="00B33BA0" w:rsidRDefault="00B33BA0" w:rsidP="00B33BA0">
      <w:pPr>
        <w:jc w:val="both"/>
      </w:pPr>
      <w:r>
        <w:t>W prawym, górny rogu obok siebie widzimy logotypy: Funduszy Europejskich na Infrastrukturę, Klimat, Środowisko, Rzeczpospolitej Polskiej, Unii Europejskiej, Krajowego Planu Odbudowy oraz pod logotypami informację: dofinansowane przez Unię Europejską – NextGenerationEU.</w:t>
      </w:r>
    </w:p>
    <w:p w14:paraId="4E354124" w14:textId="4D141CDA" w:rsidR="00B33BA0" w:rsidRDefault="00B33BA0" w:rsidP="00B33BA0">
      <w:pPr>
        <w:jc w:val="both"/>
      </w:pPr>
      <w:r>
        <w:t>Następnie, pod logotypami</w:t>
      </w:r>
      <w:r w:rsidR="00953341">
        <w:t xml:space="preserve"> informacja o planowanych efektach projektu oraz poniżej, </w:t>
      </w:r>
      <w:r>
        <w:t>na dole, po prawej stronie, najpierw obok siebie dwa logotypy: Ministerstwa Klimatu i Środowiska oraz Narodowego Funduszu Ochrony Środowiska i Gospodarki Wodnej. A obok – logotyp programu „Czyste Powietrze” i adres strony internetowej: czystepowietrze.gov.pl.</w:t>
      </w:r>
    </w:p>
    <w:p w14:paraId="74A1234B" w14:textId="77777777" w:rsidR="00B33BA0" w:rsidRDefault="00B33BA0"/>
    <w:sectPr w:rsidR="00B33BA0" w:rsidSect="00E613EA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4471F"/>
    <w:multiLevelType w:val="hybridMultilevel"/>
    <w:tmpl w:val="5310E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80E34"/>
    <w:multiLevelType w:val="hybridMultilevel"/>
    <w:tmpl w:val="29C6F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01747"/>
    <w:multiLevelType w:val="hybridMultilevel"/>
    <w:tmpl w:val="8BBAF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65465">
    <w:abstractNumId w:val="1"/>
  </w:num>
  <w:num w:numId="2" w16cid:durableId="1665621017">
    <w:abstractNumId w:val="2"/>
  </w:num>
  <w:num w:numId="3" w16cid:durableId="155203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BC"/>
    <w:rsid w:val="001C3932"/>
    <w:rsid w:val="00340B6D"/>
    <w:rsid w:val="00390433"/>
    <w:rsid w:val="003F626E"/>
    <w:rsid w:val="005D6C14"/>
    <w:rsid w:val="00656373"/>
    <w:rsid w:val="008734BC"/>
    <w:rsid w:val="00953341"/>
    <w:rsid w:val="00B33BA0"/>
    <w:rsid w:val="00E6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9B9D"/>
  <w15:chartTrackingRefBased/>
  <w15:docId w15:val="{50A6D4C4-6C80-4D71-91C9-D96FA4C5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4BC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5D6C14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AkapitzlistZnak">
    <w:name w:val="Akapit z listą Znak"/>
    <w:aliases w:val="lp1 Znak,Preambuła Znak,Tytuły Znak"/>
    <w:basedOn w:val="Domylnaczcionkaakapitu"/>
    <w:link w:val="Akapitzlist"/>
    <w:uiPriority w:val="34"/>
    <w:locked/>
    <w:rsid w:val="005D6C1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Bieniecka-Popardowska Donata</dc:creator>
  <cp:keywords/>
  <dc:description/>
  <cp:lastModifiedBy>Bieniecka-Popardowska Donata</cp:lastModifiedBy>
  <cp:revision>3</cp:revision>
  <dcterms:created xsi:type="dcterms:W3CDTF">2024-04-22T05:55:00Z</dcterms:created>
  <dcterms:modified xsi:type="dcterms:W3CDTF">2024-04-22T06:17:00Z</dcterms:modified>
</cp:coreProperties>
</file>